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3CD58FFA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6801484E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14:paraId="143FB40D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AEB16C9" w14:textId="68605802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5F73A5" w:rsidRPr="005F73A5">
        <w:rPr>
          <w:rFonts w:ascii="Times New Roman" w:hAnsi="Times New Roman" w:cs="Times New Roman"/>
          <w:b/>
          <w:sz w:val="30"/>
          <w:szCs w:val="30"/>
        </w:rPr>
        <w:t>гр.София, рaйон „Триадица”, бул. „Ген. М. Д. Скобелев” №22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, с рег. №</w:t>
      </w:r>
      <w:r w:rsidR="005F73A5">
        <w:rPr>
          <w:rFonts w:ascii="Times New Roman" w:hAnsi="Times New Roman" w:cs="Times New Roman"/>
          <w:b/>
          <w:sz w:val="30"/>
          <w:szCs w:val="30"/>
        </w:rPr>
        <w:t>29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-31ПМ-0</w:t>
      </w:r>
      <w:r w:rsidR="005F73A5">
        <w:rPr>
          <w:rFonts w:ascii="Times New Roman" w:hAnsi="Times New Roman" w:cs="Times New Roman"/>
          <w:b/>
          <w:sz w:val="30"/>
          <w:szCs w:val="30"/>
        </w:rPr>
        <w:t>21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-0</w:t>
      </w:r>
      <w:r w:rsidR="005F73A5">
        <w:rPr>
          <w:rFonts w:ascii="Times New Roman" w:hAnsi="Times New Roman" w:cs="Times New Roman"/>
          <w:b/>
          <w:sz w:val="30"/>
          <w:szCs w:val="30"/>
        </w:rPr>
        <w:t>62</w:t>
      </w:r>
      <w:r w:rsidR="002620EA">
        <w:rPr>
          <w:rFonts w:ascii="Times New Roman" w:hAnsi="Times New Roman" w:cs="Times New Roman"/>
          <w:b/>
          <w:sz w:val="30"/>
          <w:szCs w:val="30"/>
        </w:rPr>
        <w:t xml:space="preserve"> и №30-</w:t>
      </w:r>
      <w:r w:rsidR="005F73A5">
        <w:rPr>
          <w:rFonts w:ascii="Times New Roman" w:hAnsi="Times New Roman" w:cs="Times New Roman"/>
          <w:b/>
          <w:sz w:val="30"/>
          <w:szCs w:val="30"/>
        </w:rPr>
        <w:t>93</w:t>
      </w:r>
      <w:r w:rsidR="002620EA">
        <w:rPr>
          <w:rFonts w:ascii="Times New Roman" w:hAnsi="Times New Roman" w:cs="Times New Roman"/>
          <w:b/>
          <w:sz w:val="30"/>
          <w:szCs w:val="30"/>
        </w:rPr>
        <w:t>/1</w:t>
      </w:r>
      <w:r w:rsidR="005F73A5">
        <w:rPr>
          <w:rFonts w:ascii="Times New Roman" w:hAnsi="Times New Roman" w:cs="Times New Roman"/>
          <w:b/>
          <w:sz w:val="30"/>
          <w:szCs w:val="30"/>
        </w:rPr>
        <w:t>6</w:t>
      </w:r>
      <w:r w:rsidR="002620EA">
        <w:rPr>
          <w:rFonts w:ascii="Times New Roman" w:hAnsi="Times New Roman" w:cs="Times New Roman"/>
          <w:b/>
          <w:sz w:val="30"/>
          <w:szCs w:val="30"/>
        </w:rPr>
        <w:t>.12.2014г.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77"/>
        <w:gridCol w:w="3611"/>
      </w:tblGrid>
      <w:tr w:rsidR="007E3B86" w14:paraId="02DFA868" w14:textId="77777777" w:rsidTr="009D41F9">
        <w:trPr>
          <w:trHeight w:val="210"/>
        </w:trPr>
        <w:tc>
          <w:tcPr>
            <w:tcW w:w="3056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1944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9D41F9">
        <w:trPr>
          <w:trHeight w:val="120"/>
        </w:trPr>
        <w:tc>
          <w:tcPr>
            <w:tcW w:w="3056" w:type="pct"/>
          </w:tcPr>
          <w:p w14:paraId="594C511B" w14:textId="4A810B84" w:rsidR="007E3B86" w:rsidRDefault="009D41F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9457A5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7D077C4A" wp14:editId="60555E4C">
                  <wp:extent cx="3462185" cy="2570672"/>
                  <wp:effectExtent l="0" t="0" r="5080" b="1270"/>
                  <wp:docPr id="7" name="Picture 7" descr="C:\Users\User\Desktop\1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1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17" cy="2569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4" w:type="pct"/>
          </w:tcPr>
          <w:p w14:paraId="5FD062E8" w14:textId="741B38B7" w:rsidR="007E3B86" w:rsidRDefault="009D41F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bg-BG"/>
              </w:rPr>
              <w:t xml:space="preserve"> </w:t>
            </w:r>
            <w:r>
              <w:rPr>
                <w:rFonts w:ascii="Arial" w:hAnsi="Arial" w:cs="Arial"/>
                <w:noProof/>
                <w:sz w:val="28"/>
                <w:szCs w:val="28"/>
                <w:lang w:eastAsia="bg-BG"/>
              </w:rPr>
              <w:drawing>
                <wp:inline distT="0" distB="0" distL="0" distR="0" wp14:anchorId="3CD01D50" wp14:editId="170152F1">
                  <wp:extent cx="1447800" cy="2573164"/>
                  <wp:effectExtent l="0" t="0" r="0" b="0"/>
                  <wp:docPr id="6" name="Picture 6" descr="IMG_20140726_0927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20140726_0927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516" cy="257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73D39E6F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9457A5" w:rsidRPr="009457A5">
        <w:rPr>
          <w:rFonts w:ascii="Times New Roman" w:hAnsi="Times New Roman" w:cs="Times New Roman"/>
          <w:sz w:val="24"/>
          <w:szCs w:val="24"/>
        </w:rPr>
        <w:t>гр.</w:t>
      </w:r>
      <w:r w:rsidR="005D2A63">
        <w:rPr>
          <w:rFonts w:ascii="Times New Roman" w:hAnsi="Times New Roman" w:cs="Times New Roman"/>
          <w:sz w:val="24"/>
          <w:szCs w:val="24"/>
        </w:rPr>
        <w:t xml:space="preserve"> </w:t>
      </w:r>
      <w:r w:rsidR="009457A5" w:rsidRPr="009457A5">
        <w:rPr>
          <w:rFonts w:ascii="Times New Roman" w:hAnsi="Times New Roman" w:cs="Times New Roman"/>
          <w:sz w:val="24"/>
          <w:szCs w:val="24"/>
        </w:rPr>
        <w:t>София, рaйон „Триадица”, бул. „Ген. М. Д. Скобелев” №22, с рег. №29-31ПМ-021-0762 и №30-93/16.12.2014г.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BD389D5" w14:textId="5754AE74" w:rsidR="004122D9" w:rsidRPr="004122D9" w:rsidRDefault="00B87CA7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9457A5" w:rsidRPr="009457A5">
        <w:rPr>
          <w:rFonts w:ascii="Times New Roman" w:hAnsi="Times New Roman" w:cs="Times New Roman"/>
          <w:b/>
          <w:i/>
          <w:sz w:val="24"/>
          <w:szCs w:val="24"/>
        </w:rPr>
        <w:t>гр.София, рaйон „Триадица”, бул. „Ген. М. Д. Скобелев” №2</w:t>
      </w:r>
      <w:r w:rsidR="009D41F9">
        <w:rPr>
          <w:rFonts w:ascii="Times New Roman" w:hAnsi="Times New Roman" w:cs="Times New Roman"/>
          <w:b/>
          <w:i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CC891C8" w14:textId="45C8A587" w:rsidR="004122D9" w:rsidRPr="004122D9" w:rsidRDefault="009D41F9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Жилищната с</w:t>
      </w:r>
      <w:r w:rsidR="004122D9" w:rsidRPr="004122D9">
        <w:rPr>
          <w:rFonts w:ascii="Times New Roman" w:hAnsi="Times New Roman" w:cs="Times New Roman"/>
          <w:sz w:val="24"/>
          <w:szCs w:val="24"/>
        </w:rPr>
        <w:t>града е построена 1945г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4122D9" w:rsidRPr="004122D9">
        <w:rPr>
          <w:rFonts w:ascii="Times New Roman" w:hAnsi="Times New Roman" w:cs="Times New Roman"/>
          <w:sz w:val="24"/>
          <w:szCs w:val="24"/>
        </w:rPr>
        <w:t xml:space="preserve"> се състои от 7 етажа, от които 6 надземни и 1 полуподземен етаж. Надземната част се състои от 6 жилищни етажа и подпокривно пространство. </w:t>
      </w:r>
    </w:p>
    <w:p w14:paraId="358D924E" w14:textId="77777777" w:rsidR="004122D9" w:rsidRPr="004122D9" w:rsidRDefault="004122D9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22D9">
        <w:rPr>
          <w:rFonts w:ascii="Times New Roman" w:hAnsi="Times New Roman" w:cs="Times New Roman"/>
          <w:sz w:val="24"/>
          <w:szCs w:val="24"/>
        </w:rPr>
        <w:tab/>
        <w:t>Полуподземната част се състои от 14 мазета и малко помещение-портиерно.</w:t>
      </w:r>
    </w:p>
    <w:p w14:paraId="13327C80" w14:textId="3D830BE0" w:rsidR="004122D9" w:rsidRPr="004122D9" w:rsidRDefault="009D41F9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122D9" w:rsidRPr="004122D9">
        <w:rPr>
          <w:rFonts w:ascii="Times New Roman" w:hAnsi="Times New Roman" w:cs="Times New Roman"/>
          <w:sz w:val="24"/>
          <w:szCs w:val="24"/>
        </w:rPr>
        <w:t>Партерният етаж се състои от магазин, 2 апартамента и стълбищна клетка без асансьор.</w:t>
      </w:r>
    </w:p>
    <w:p w14:paraId="12DEFCE4" w14:textId="77777777" w:rsidR="004122D9" w:rsidRPr="004122D9" w:rsidRDefault="004122D9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22D9">
        <w:rPr>
          <w:rFonts w:ascii="Times New Roman" w:hAnsi="Times New Roman" w:cs="Times New Roman"/>
          <w:sz w:val="24"/>
          <w:szCs w:val="24"/>
        </w:rPr>
        <w:tab/>
        <w:t>Всяко жилищно ниво се състои от по два апартамента.</w:t>
      </w:r>
    </w:p>
    <w:p w14:paraId="0F9867C2" w14:textId="77777777" w:rsidR="004122D9" w:rsidRPr="004122D9" w:rsidRDefault="004122D9" w:rsidP="004122D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122D9">
        <w:rPr>
          <w:rFonts w:ascii="Times New Roman" w:hAnsi="Times New Roman" w:cs="Times New Roman"/>
          <w:sz w:val="24"/>
          <w:szCs w:val="24"/>
        </w:rPr>
        <w:tab/>
        <w:t>Подпокривното пространство се състои от 14 тавански помещения и 1 таванско помещение, което  се използва за жилищни нужди.</w:t>
      </w:r>
    </w:p>
    <w:p w14:paraId="0D5B983C" w14:textId="6E9E17CE" w:rsidR="004122D9" w:rsidRDefault="003838A9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22D9" w:rsidRPr="004122D9">
        <w:rPr>
          <w:rFonts w:ascii="Times New Roman" w:hAnsi="Times New Roman" w:cs="Times New Roman"/>
          <w:sz w:val="24"/>
          <w:szCs w:val="24"/>
        </w:rPr>
        <w:t>Строителната система е скелетна, масивна стоманобетонна гредова конструкция. Стените са изпълнени от керамични тухли. Фасадното декоративно оформление е с минерална мазилка, а от страна на булеварда е с каменна облицовка. Всички лоджии са остъклени.  Покривът е двускатен. Покривната конструкция е дървена, изпълнена е дъсчена обшивка и покривна покривка от керамични керемиди. Отводняването е външно с улуци и водосточни тръби. Не са констатирани провиснали и/или деформирали конструктивни елементи от дървената конструкция. На места са подменили счупените керемиди с други подобни. Състоянието на покрива е  относително добро. Комините са измазани. Улуците, водосточните тръби, обшивката на корниза и бордовете са компроментирани. Не са констатирани течове по покрива</w:t>
      </w:r>
    </w:p>
    <w:p w14:paraId="39D5D5D0" w14:textId="262994D8" w:rsidR="00C62861" w:rsidRPr="003838A9" w:rsidRDefault="009D41F9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A9">
        <w:rPr>
          <w:rFonts w:ascii="Times New Roman" w:hAnsi="Times New Roman" w:cs="Times New Roman"/>
          <w:sz w:val="24"/>
          <w:szCs w:val="24"/>
        </w:rPr>
        <w:tab/>
      </w:r>
      <w:r w:rsidR="00C62861" w:rsidRPr="003838A9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5B7860A1" w14:textId="77777777" w:rsidR="00C62861" w:rsidRPr="003838A9" w:rsidRDefault="00C62861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A9">
        <w:rPr>
          <w:rFonts w:ascii="Times New Roman" w:hAnsi="Times New Roman" w:cs="Times New Roman"/>
          <w:sz w:val="24"/>
          <w:szCs w:val="24"/>
        </w:rPr>
        <w:tab/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0D108FE2" w:rsidR="00C62861" w:rsidRPr="003838A9" w:rsidRDefault="00C62861" w:rsidP="003838A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A9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14:paraId="49A2252A" w14:textId="46A9A9E6" w:rsidR="00C62861" w:rsidRPr="003838A9" w:rsidRDefault="00C62861" w:rsidP="003838A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A9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14:paraId="6C7893FF" w14:textId="296282DC" w:rsidR="00C62861" w:rsidRPr="003838A9" w:rsidRDefault="00C62861" w:rsidP="003838A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A9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14:paraId="3013AC27" w14:textId="1876BDB8" w:rsidR="00543A55" w:rsidRPr="003838A9" w:rsidRDefault="00B27BAF" w:rsidP="003838A9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838A9">
        <w:rPr>
          <w:rFonts w:ascii="Times New Roman" w:hAnsi="Times New Roman" w:cs="Times New Roman"/>
          <w:sz w:val="24"/>
          <w:szCs w:val="24"/>
        </w:rPr>
        <w:t>Топлинно изолиране на под</w:t>
      </w:r>
      <w:r w:rsidR="00C62861" w:rsidRPr="003838A9">
        <w:rPr>
          <w:rFonts w:ascii="Times New Roman" w:hAnsi="Times New Roman" w:cs="Times New Roman"/>
          <w:sz w:val="24"/>
          <w:szCs w:val="24"/>
        </w:rPr>
        <w:t>;</w:t>
      </w:r>
    </w:p>
    <w:p w14:paraId="7DC02DB4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14:paraId="50A654E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3BB140CD" w:rsidR="00D4108A" w:rsidRPr="00D4108A" w:rsidRDefault="009D41F9" w:rsidP="00E4726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6058" w:rsidRPr="00AA6058">
        <w:rPr>
          <w:rFonts w:ascii="Times New Roman" w:hAnsi="Times New Roman" w:cs="Times New Roman"/>
          <w:sz w:val="24"/>
          <w:szCs w:val="24"/>
        </w:rPr>
        <w:t>Неподменената дървена  и  метална дограма е предпоставка за висока инфилтрация в сградата.</w:t>
      </w:r>
      <w:r w:rsidR="008E3A5D">
        <w:rPr>
          <w:rFonts w:ascii="Times New Roman" w:hAnsi="Times New Roman" w:cs="Times New Roman"/>
          <w:sz w:val="24"/>
          <w:szCs w:val="24"/>
        </w:rPr>
        <w:t xml:space="preserve"> </w:t>
      </w:r>
      <w:r w:rsidR="00AA6058">
        <w:rPr>
          <w:rFonts w:ascii="Times New Roman" w:hAnsi="Times New Roman" w:cs="Times New Roman"/>
          <w:sz w:val="24"/>
          <w:szCs w:val="24"/>
        </w:rPr>
        <w:t xml:space="preserve">Частично </w:t>
      </w:r>
      <w:r w:rsidR="00AA6058" w:rsidRPr="00AA6058">
        <w:rPr>
          <w:rFonts w:ascii="Times New Roman" w:hAnsi="Times New Roman" w:cs="Times New Roman"/>
          <w:sz w:val="24"/>
          <w:szCs w:val="24"/>
        </w:rPr>
        <w:t>дограмата по жилищните етажи е подменена с PVC профили, остъклен</w:t>
      </w:r>
      <w:r w:rsidR="00E830F9">
        <w:rPr>
          <w:rFonts w:ascii="Times New Roman" w:hAnsi="Times New Roman" w:cs="Times New Roman"/>
          <w:sz w:val="24"/>
          <w:szCs w:val="24"/>
        </w:rPr>
        <w:t>а</w:t>
      </w:r>
      <w:r w:rsidR="00AA6058" w:rsidRPr="00AA6058">
        <w:rPr>
          <w:rFonts w:ascii="Times New Roman" w:hAnsi="Times New Roman" w:cs="Times New Roman"/>
          <w:sz w:val="24"/>
          <w:szCs w:val="24"/>
        </w:rPr>
        <w:t xml:space="preserve"> със стъклопакет,</w:t>
      </w:r>
      <w:r w:rsidR="00AA6058">
        <w:rPr>
          <w:rFonts w:ascii="Times New Roman" w:hAnsi="Times New Roman" w:cs="Times New Roman"/>
          <w:sz w:val="24"/>
          <w:szCs w:val="24"/>
        </w:rPr>
        <w:t xml:space="preserve"> и </w:t>
      </w:r>
      <w:r w:rsidR="00AA6058" w:rsidRPr="00AA6058">
        <w:rPr>
          <w:rFonts w:ascii="Times New Roman" w:hAnsi="Times New Roman" w:cs="Times New Roman"/>
          <w:sz w:val="24"/>
          <w:szCs w:val="24"/>
        </w:rPr>
        <w:t xml:space="preserve"> дограма с Al  профили, остъклена със двоен стъклопакет.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EBF78C5" w14:textId="6C6C3088" w:rsidR="00A12B33" w:rsidRPr="00A12B33" w:rsidRDefault="009D41F9" w:rsidP="00A12B3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2B33" w:rsidRPr="00A12B33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A12B33">
        <w:rPr>
          <w:rFonts w:ascii="Times New Roman" w:hAnsi="Times New Roman" w:cs="Times New Roman"/>
          <w:sz w:val="24"/>
          <w:szCs w:val="24"/>
        </w:rPr>
        <w:t xml:space="preserve">частична </w:t>
      </w:r>
      <w:r w:rsidR="00A12B33" w:rsidRPr="00A12B33">
        <w:rPr>
          <w:rFonts w:ascii="Times New Roman" w:hAnsi="Times New Roman" w:cs="Times New Roman"/>
          <w:sz w:val="24"/>
          <w:szCs w:val="24"/>
        </w:rPr>
        <w:t>подмяна на дограма – прозорци с дограма от PVC профили и двоен стъклопакет, с едно ниско външно емисионно стъкло и коефициент на топлопреминаване ≤1,70 W/m²K, пет камерна по апартаменти, 2 бр.</w:t>
      </w:r>
      <w:r w:rsidR="00A12B33">
        <w:rPr>
          <w:rFonts w:ascii="Times New Roman" w:hAnsi="Times New Roman" w:cs="Times New Roman"/>
          <w:sz w:val="24"/>
          <w:szCs w:val="24"/>
        </w:rPr>
        <w:t xml:space="preserve"> </w:t>
      </w:r>
      <w:r w:rsidR="00A12B33" w:rsidRPr="00A12B33">
        <w:rPr>
          <w:rFonts w:ascii="Times New Roman" w:hAnsi="Times New Roman" w:cs="Times New Roman"/>
          <w:sz w:val="24"/>
          <w:szCs w:val="24"/>
        </w:rPr>
        <w:t>стълбищна клетка, неотопляем сутерен и 1бр. покривен пр</w:t>
      </w:r>
      <w:r w:rsidR="00A12B33">
        <w:rPr>
          <w:rFonts w:ascii="Times New Roman" w:hAnsi="Times New Roman" w:cs="Times New Roman"/>
          <w:sz w:val="24"/>
          <w:szCs w:val="24"/>
        </w:rPr>
        <w:t>о</w:t>
      </w:r>
      <w:r w:rsidR="00A12B33" w:rsidRPr="00A12B33">
        <w:rPr>
          <w:rFonts w:ascii="Times New Roman" w:hAnsi="Times New Roman" w:cs="Times New Roman"/>
          <w:sz w:val="24"/>
          <w:szCs w:val="24"/>
        </w:rPr>
        <w:t>зорец (капандура).  Монтира</w:t>
      </w:r>
      <w:r w:rsidR="00A12B33">
        <w:rPr>
          <w:rFonts w:ascii="Times New Roman" w:hAnsi="Times New Roman" w:cs="Times New Roman"/>
          <w:sz w:val="24"/>
          <w:szCs w:val="24"/>
        </w:rPr>
        <w:t>не на</w:t>
      </w:r>
      <w:r w:rsidR="00A12B33" w:rsidRPr="00A12B33">
        <w:rPr>
          <w:rFonts w:ascii="Times New Roman" w:hAnsi="Times New Roman" w:cs="Times New Roman"/>
          <w:sz w:val="24"/>
          <w:szCs w:val="24"/>
        </w:rPr>
        <w:t xml:space="preserve"> покривни табакери с коеф. на топлопреминаване ≤1,90 W/m²K. Металната двукрила входна врата </w:t>
      </w:r>
      <w:r w:rsidR="00604372">
        <w:rPr>
          <w:rFonts w:ascii="Times New Roman" w:hAnsi="Times New Roman" w:cs="Times New Roman"/>
          <w:sz w:val="24"/>
          <w:szCs w:val="24"/>
        </w:rPr>
        <w:t xml:space="preserve">да се </w:t>
      </w:r>
      <w:r w:rsidR="00A12B33" w:rsidRPr="00A12B33">
        <w:rPr>
          <w:rFonts w:ascii="Times New Roman" w:hAnsi="Times New Roman" w:cs="Times New Roman"/>
          <w:sz w:val="24"/>
          <w:szCs w:val="24"/>
        </w:rPr>
        <w:t>преработ</w:t>
      </w:r>
      <w:r w:rsidR="00604372">
        <w:rPr>
          <w:rFonts w:ascii="Times New Roman" w:hAnsi="Times New Roman" w:cs="Times New Roman"/>
          <w:sz w:val="24"/>
          <w:szCs w:val="24"/>
        </w:rPr>
        <w:t xml:space="preserve">и </w:t>
      </w:r>
      <w:r w:rsidR="00A12B33" w:rsidRPr="00A12B33">
        <w:rPr>
          <w:rFonts w:ascii="Times New Roman" w:hAnsi="Times New Roman" w:cs="Times New Roman"/>
          <w:sz w:val="24"/>
          <w:szCs w:val="24"/>
        </w:rPr>
        <w:t xml:space="preserve">– </w:t>
      </w:r>
      <w:r w:rsidR="00604372">
        <w:rPr>
          <w:rFonts w:ascii="Times New Roman" w:hAnsi="Times New Roman" w:cs="Times New Roman"/>
          <w:sz w:val="24"/>
          <w:szCs w:val="24"/>
        </w:rPr>
        <w:t>да се обърне</w:t>
      </w:r>
      <w:r w:rsidR="00A12B33" w:rsidRPr="00A12B33">
        <w:rPr>
          <w:rFonts w:ascii="Times New Roman" w:hAnsi="Times New Roman" w:cs="Times New Roman"/>
          <w:sz w:val="24"/>
          <w:szCs w:val="24"/>
        </w:rPr>
        <w:t xml:space="preserve"> посоката на отваряне по пътя на евакуация.</w:t>
      </w:r>
    </w:p>
    <w:p w14:paraId="42890A4A" w14:textId="4F7699A2" w:rsidR="00A12B33" w:rsidRPr="00A12B33" w:rsidRDefault="009D41F9" w:rsidP="00A12B3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2B33" w:rsidRPr="00A12B33">
        <w:rPr>
          <w:rFonts w:ascii="Times New Roman" w:hAnsi="Times New Roman" w:cs="Times New Roman"/>
          <w:sz w:val="24"/>
          <w:szCs w:val="24"/>
        </w:rPr>
        <w:t xml:space="preserve">При подмяната на фасадната дограма се монтират алуминиеви подпрозоречни первази с шир. 15см. Подпрозоречни первази да се монтират </w:t>
      </w:r>
      <w:r w:rsidR="00604372">
        <w:rPr>
          <w:rFonts w:ascii="Times New Roman" w:hAnsi="Times New Roman" w:cs="Times New Roman"/>
          <w:sz w:val="24"/>
          <w:szCs w:val="24"/>
        </w:rPr>
        <w:t>и на местата където не се налага подмяна на фасадната дограма</w:t>
      </w:r>
      <w:r w:rsidR="00A12B33" w:rsidRPr="00A12B33">
        <w:rPr>
          <w:rFonts w:ascii="Times New Roman" w:hAnsi="Times New Roman" w:cs="Times New Roman"/>
          <w:sz w:val="24"/>
          <w:szCs w:val="24"/>
        </w:rPr>
        <w:t xml:space="preserve">. Вътрешни PVC подпрозоречни первази  </w:t>
      </w:r>
      <w:r w:rsidR="0085019F">
        <w:rPr>
          <w:rFonts w:ascii="Times New Roman" w:hAnsi="Times New Roman" w:cs="Times New Roman"/>
          <w:sz w:val="24"/>
          <w:szCs w:val="24"/>
        </w:rPr>
        <w:t>се монтират само на местата където се подменя фасадната дограма.</w:t>
      </w:r>
    </w:p>
    <w:p w14:paraId="7C214CCC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567D62B" w14:textId="3F9905E2" w:rsidR="00D4108A" w:rsidRPr="008E3A5D" w:rsidRDefault="008E3A5D" w:rsidP="008E3A5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726A" w:rsidRPr="00E4726A">
        <w:rPr>
          <w:rFonts w:ascii="Times New Roman" w:hAnsi="Times New Roman" w:cs="Times New Roman"/>
          <w:sz w:val="24"/>
          <w:szCs w:val="24"/>
        </w:rPr>
        <w:t>Фасадните стени в сградата са</w:t>
      </w:r>
      <w:r>
        <w:rPr>
          <w:rFonts w:ascii="Times New Roman" w:hAnsi="Times New Roman" w:cs="Times New Roman"/>
          <w:sz w:val="24"/>
          <w:szCs w:val="24"/>
        </w:rPr>
        <w:t xml:space="preserve"> десет  типа, като основните са </w:t>
      </w:r>
      <w:r w:rsidR="00E4726A" w:rsidRPr="00E4726A">
        <w:rPr>
          <w:rFonts w:ascii="Times New Roman" w:hAnsi="Times New Roman" w:cs="Times New Roman"/>
          <w:sz w:val="24"/>
          <w:szCs w:val="24"/>
        </w:rPr>
        <w:t>тухлена зидария от плътни единични  тухли и с деб. 30см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 w:rsidR="003A2A7D">
        <w:rPr>
          <w:rFonts w:ascii="Times New Roman" w:hAnsi="Times New Roman" w:cs="Times New Roman"/>
          <w:sz w:val="24"/>
          <w:szCs w:val="24"/>
        </w:rPr>
        <w:t>томано</w:t>
      </w:r>
      <w:r w:rsidR="00E4726A" w:rsidRPr="00E4726A">
        <w:rPr>
          <w:rFonts w:ascii="Times New Roman" w:hAnsi="Times New Roman" w:cs="Times New Roman"/>
          <w:sz w:val="24"/>
          <w:szCs w:val="24"/>
        </w:rPr>
        <w:t>бетонови елементи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726A" w:rsidRPr="00E4726A">
        <w:rPr>
          <w:rFonts w:ascii="Times New Roman" w:hAnsi="Times New Roman" w:cs="Times New Roman"/>
          <w:sz w:val="24"/>
          <w:szCs w:val="24"/>
        </w:rPr>
        <w:t>Съществува частично монтирана топлоизолация по фасадни стени с 3, 5  и 6см дебелина.</w:t>
      </w:r>
      <w:r w:rsidR="00B87CA7" w:rsidRPr="008E3A5D">
        <w:rPr>
          <w:rFonts w:ascii="Times New Roman" w:hAnsi="Times New Roman" w:cs="Times New Roman"/>
          <w:sz w:val="24"/>
          <w:szCs w:val="24"/>
        </w:rPr>
        <w:tab/>
      </w: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021FDDD" w14:textId="02D1A913" w:rsidR="00C926E1" w:rsidRPr="00C926E1" w:rsidRDefault="00B87CA7" w:rsidP="00C926E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26E1" w:rsidRPr="00C926E1">
        <w:rPr>
          <w:rFonts w:ascii="Times New Roman" w:hAnsi="Times New Roman" w:cs="Times New Roman"/>
          <w:sz w:val="24"/>
          <w:szCs w:val="24"/>
        </w:rPr>
        <w:t>Предвижда се цялостен демонтаж на каменната облицовка по югозападната фасада</w:t>
      </w:r>
      <w:r w:rsidR="009D41F9">
        <w:rPr>
          <w:rFonts w:ascii="Times New Roman" w:hAnsi="Times New Roman" w:cs="Times New Roman"/>
          <w:sz w:val="24"/>
          <w:szCs w:val="24"/>
        </w:rPr>
        <w:t xml:space="preserve"> и полагане на</w:t>
      </w:r>
      <w:r w:rsidR="00C926E1" w:rsidRPr="00C926E1">
        <w:rPr>
          <w:rFonts w:ascii="Times New Roman" w:hAnsi="Times New Roman" w:cs="Times New Roman"/>
          <w:sz w:val="24"/>
          <w:szCs w:val="24"/>
        </w:rPr>
        <w:t xml:space="preserve"> топлоизолационна с/ма тип EPS-5см и с коеф. на топлопроводност λ≤0,035 W/mK (включително лепило, армировъчна мрежа, шпакловка, ъглови профили, крепежни елементи, грундиране и полагане на цветна, силикатна, екстериорна мазилка).</w:t>
      </w:r>
    </w:p>
    <w:p w14:paraId="7314E52B" w14:textId="404FF8F2" w:rsidR="00C926E1" w:rsidRDefault="009D41F9" w:rsidP="00C926E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26E1" w:rsidRPr="00C926E1">
        <w:rPr>
          <w:rFonts w:ascii="Times New Roman" w:hAnsi="Times New Roman" w:cs="Times New Roman"/>
          <w:sz w:val="24"/>
          <w:szCs w:val="24"/>
        </w:rPr>
        <w:t xml:space="preserve">По останалите фасадни стени (югоизток, североизток и северозапад) не се предвиждат мерки за енерго спестяване. Предвиждат се СМР за уеднаквяване  на </w:t>
      </w:r>
      <w:r w:rsidR="00C926E1" w:rsidRPr="00C926E1">
        <w:rPr>
          <w:rFonts w:ascii="Times New Roman" w:hAnsi="Times New Roman" w:cs="Times New Roman"/>
          <w:sz w:val="24"/>
          <w:szCs w:val="24"/>
        </w:rPr>
        <w:lastRenderedPageBreak/>
        <w:t>фасадите – цветна силикатна фасадна боя (съгласно проект) па външни стени, чела и тавани на открити балкони, страници на прозорци, вкл. грундиране.</w:t>
      </w:r>
    </w:p>
    <w:p w14:paraId="0124A6D2" w14:textId="361681FC" w:rsidR="00EF7CEA" w:rsidRPr="00680001" w:rsidRDefault="00EF7CEA" w:rsidP="00EF7CE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0001">
        <w:rPr>
          <w:rFonts w:ascii="Times New Roman" w:hAnsi="Times New Roman" w:cs="Times New Roman"/>
          <w:sz w:val="24"/>
          <w:szCs w:val="24"/>
        </w:rPr>
        <w:tab/>
      </w:r>
    </w:p>
    <w:p w14:paraId="2D65F749" w14:textId="77777777" w:rsidR="00D4108A" w:rsidRDefault="00D4108A" w:rsidP="00C926E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CC6451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1C35C454" w14:textId="562C88E9" w:rsidR="00680001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6767" w:rsidRPr="008F6767">
        <w:rPr>
          <w:rFonts w:ascii="Times New Roman" w:hAnsi="Times New Roman" w:cs="Times New Roman"/>
          <w:sz w:val="24"/>
          <w:szCs w:val="24"/>
        </w:rPr>
        <w:t>Покривите в сградата са четири типа. Първи тип - скатен студен покрив, с подпокривно пространство, втори и трети тип – скатен топъл покрив и четвърти тип – топъл плосък покрив-тераса. Констатирани са частични нарушения в покривната конструкция  и дъсчената обшивка, което налага тяхната подмяна. Стълбищната клетка е със стоманобетонова плоча, следваща наклона на основния покрив, покрита с дъсчена обшивка и керемиди.</w:t>
      </w:r>
    </w:p>
    <w:p w14:paraId="55B98CFA" w14:textId="77777777" w:rsidR="00FF131E" w:rsidRPr="00FF131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1432688" w14:textId="058D48E3" w:rsidR="008D6CE3" w:rsidRPr="008D6CE3" w:rsidRDefault="009D41F9" w:rsidP="008D6CE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По скатовете на всички типове покриви, от вътрешна страна, се полага топлинна изолация от каменна вата на рула с плътност 24кг/м³, деб. 12см и коефициент на топлопреминаване λ≤0,04 W/mK. Монтира се окачен таван от негорим гипсокартон, за пожарозащита на дървената покривна к-ция.</w:t>
      </w:r>
    </w:p>
    <w:p w14:paraId="2829FCF5" w14:textId="1831D1B5" w:rsidR="008D6CE3" w:rsidRPr="008D6CE3" w:rsidRDefault="009D41F9" w:rsidP="008D6CE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От горната страна на стоманобетоновота плоча над стълбището се монтира топлоизолация от каменна вата на рула с плътност 24кг/м³, деб. 12см и коефициент на топлопреминаване λ≤0,04 W/mK.</w:t>
      </w:r>
    </w:p>
    <w:p w14:paraId="44D73DE3" w14:textId="76CB294D" w:rsidR="00A03EC3" w:rsidRDefault="009D41F9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Предвиден и ремонт на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 xml:space="preserve"> покрива преди внедряване на мерките за енергийна ефективност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одмяна на изгнила дървена покривна к-ци според част конструктивна на проекта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олагане на битумен грунд по дъсчена обшивка, след което се покрива с един пласт битумизирана мушама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репокриване на скатния покрив на 100% с нови керемиди тип „марсилски”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одновяване на цялото отводняване на покрива с нови улуци, казанчета, ламаринени обшивки и водосточни тръби</w:t>
      </w:r>
      <w:r>
        <w:rPr>
          <w:rFonts w:ascii="Times New Roman" w:hAnsi="Times New Roman" w:cs="Times New Roman"/>
          <w:sz w:val="24"/>
          <w:szCs w:val="24"/>
        </w:rPr>
        <w:t>,в</w:t>
      </w:r>
      <w:r w:rsidR="008D6CE3" w:rsidRPr="008D6CE3">
        <w:rPr>
          <w:rFonts w:ascii="Times New Roman" w:hAnsi="Times New Roman" w:cs="Times New Roman"/>
          <w:sz w:val="24"/>
          <w:szCs w:val="24"/>
          <w:lang w:val="en-US"/>
        </w:rPr>
        <w:t>ъзстановяв</w:t>
      </w:r>
      <w:r>
        <w:rPr>
          <w:rFonts w:ascii="Times New Roman" w:hAnsi="Times New Roman" w:cs="Times New Roman"/>
          <w:sz w:val="24"/>
          <w:szCs w:val="24"/>
          <w:lang w:val="en-US"/>
        </w:rPr>
        <w:t>ане на бетонови шапки по комини</w:t>
      </w:r>
      <w:r>
        <w:rPr>
          <w:rFonts w:ascii="Times New Roman" w:hAnsi="Times New Roman" w:cs="Times New Roman"/>
          <w:sz w:val="24"/>
          <w:szCs w:val="24"/>
        </w:rPr>
        <w:t xml:space="preserve"> и ремонт и възстановяване на мълниезащитната инсталация.</w:t>
      </w:r>
    </w:p>
    <w:p w14:paraId="6AFC57F2" w14:textId="77777777" w:rsidR="008E3A5D" w:rsidRDefault="008E3A5D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A3407B7" w14:textId="77777777" w:rsidR="008E3A5D" w:rsidRDefault="00A03EC3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9D41F9">
        <w:rPr>
          <w:rFonts w:ascii="Times New Roman" w:hAnsi="Times New Roman" w:cs="Times New Roman"/>
          <w:sz w:val="24"/>
          <w:szCs w:val="24"/>
          <w:u w:val="single"/>
        </w:rPr>
        <w:tab/>
      </w:r>
      <w:r w:rsidR="00144213" w:rsidRPr="001442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144213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9D41F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Топлинно изолиране на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под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5082F69" w14:textId="131E2246" w:rsidR="00A03EC3" w:rsidRDefault="008E3A5D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A03EC3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154FA2E" w14:textId="77777777" w:rsidR="008E3A5D" w:rsidRDefault="009D41F9" w:rsidP="00A03EC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3EC3" w:rsidRPr="00A03EC3">
        <w:rPr>
          <w:rFonts w:ascii="Times New Roman" w:hAnsi="Times New Roman" w:cs="Times New Roman"/>
          <w:sz w:val="24"/>
          <w:szCs w:val="24"/>
        </w:rPr>
        <w:t>Подовете в сгр</w:t>
      </w:r>
      <w:r w:rsidR="00A03EC3">
        <w:rPr>
          <w:rFonts w:ascii="Times New Roman" w:hAnsi="Times New Roman" w:cs="Times New Roman"/>
          <w:sz w:val="24"/>
          <w:szCs w:val="24"/>
        </w:rPr>
        <w:t>ади</w:t>
      </w:r>
      <w:r w:rsidR="00A03EC3" w:rsidRPr="00A03EC3">
        <w:rPr>
          <w:rFonts w:ascii="Times New Roman" w:hAnsi="Times New Roman" w:cs="Times New Roman"/>
          <w:sz w:val="24"/>
          <w:szCs w:val="24"/>
        </w:rPr>
        <w:t>те са три типа. Първият тип е под над неотопляем сутерен, с различни по вид структури. Останалите два типа са подове, гра</w:t>
      </w:r>
      <w:r w:rsidR="008E3A5D">
        <w:rPr>
          <w:rFonts w:ascii="Times New Roman" w:hAnsi="Times New Roman" w:cs="Times New Roman"/>
          <w:sz w:val="24"/>
          <w:szCs w:val="24"/>
        </w:rPr>
        <w:t>ничещи с външен въздух (еркер).</w:t>
      </w:r>
    </w:p>
    <w:p w14:paraId="094610BC" w14:textId="77777777" w:rsidR="008E3A5D" w:rsidRDefault="008E3A5D" w:rsidP="00A03EC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A41C8F4" w14:textId="5FFCBDB5" w:rsidR="00A03EC3" w:rsidRPr="008E3A5D" w:rsidRDefault="00A03EC3" w:rsidP="00A03EC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41F9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8C6E6A6" w14:textId="648EFF83" w:rsidR="00A03EC3" w:rsidRPr="00A03EC3" w:rsidRDefault="009D41F9" w:rsidP="00A03EC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3A5D">
        <w:rPr>
          <w:rFonts w:ascii="Times New Roman" w:hAnsi="Times New Roman" w:cs="Times New Roman"/>
          <w:sz w:val="24"/>
          <w:szCs w:val="24"/>
        </w:rPr>
        <w:t>Предвижда се з</w:t>
      </w:r>
      <w:r w:rsidR="00A03EC3" w:rsidRPr="00A03EC3">
        <w:rPr>
          <w:rFonts w:ascii="Times New Roman" w:hAnsi="Times New Roman" w:cs="Times New Roman"/>
          <w:sz w:val="24"/>
          <w:szCs w:val="24"/>
        </w:rPr>
        <w:t>азижда</w:t>
      </w:r>
      <w:r w:rsidR="008E3A5D">
        <w:rPr>
          <w:rFonts w:ascii="Times New Roman" w:hAnsi="Times New Roman" w:cs="Times New Roman"/>
          <w:sz w:val="24"/>
          <w:szCs w:val="24"/>
        </w:rPr>
        <w:t>не</w:t>
      </w:r>
      <w:r w:rsidR="00A03EC3" w:rsidRPr="00A03EC3">
        <w:rPr>
          <w:rFonts w:ascii="Times New Roman" w:hAnsi="Times New Roman" w:cs="Times New Roman"/>
          <w:sz w:val="24"/>
          <w:szCs w:val="24"/>
        </w:rPr>
        <w:t xml:space="preserve"> се с газобетонни блокчета 60х25х25см</w:t>
      </w:r>
      <w:r w:rsidR="008E3A5D">
        <w:rPr>
          <w:rFonts w:ascii="Times New Roman" w:hAnsi="Times New Roman" w:cs="Times New Roman"/>
          <w:sz w:val="24"/>
          <w:szCs w:val="24"/>
        </w:rPr>
        <w:t xml:space="preserve"> на</w:t>
      </w:r>
      <w:r w:rsidR="00A03EC3" w:rsidRPr="00A03EC3">
        <w:rPr>
          <w:rFonts w:ascii="Times New Roman" w:hAnsi="Times New Roman" w:cs="Times New Roman"/>
          <w:sz w:val="24"/>
          <w:szCs w:val="24"/>
        </w:rPr>
        <w:t xml:space="preserve"> прозоречни отвори по североизточна и северозападна фасади, в полуподземния етаж. За вентилация на полуподземното ниво се предвижда да се монтират трансферти жалузни решетки-неподвижни 40х20см.</w:t>
      </w:r>
    </w:p>
    <w:p w14:paraId="218B3603" w14:textId="15A708F0" w:rsidR="00A03EC3" w:rsidRPr="00A03EC3" w:rsidRDefault="009D41F9" w:rsidP="00A03EC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3A5D">
        <w:rPr>
          <w:rFonts w:ascii="Times New Roman" w:hAnsi="Times New Roman" w:cs="Times New Roman"/>
          <w:sz w:val="24"/>
          <w:szCs w:val="24"/>
        </w:rPr>
        <w:t>Предвижда се и д</w:t>
      </w:r>
      <w:r w:rsidR="00A03EC3" w:rsidRPr="00A03EC3">
        <w:rPr>
          <w:rFonts w:ascii="Times New Roman" w:hAnsi="Times New Roman" w:cs="Times New Roman"/>
          <w:sz w:val="24"/>
          <w:szCs w:val="24"/>
        </w:rPr>
        <w:t>оставка и монтаж на топлоизолационна система тип XPS, с деб. 5см и с коеф. на топлопроводимост λ≤0,03 W/mK (вкл. лепило, армировъчна мрежа, ъглови профили, крепежни елементи) и полагане на цветна мозаечна минерална мазилка по цокъл на сградата (стена на неотопляем полуподземен етаж).</w:t>
      </w:r>
    </w:p>
    <w:p w14:paraId="24A6FCA1" w14:textId="77777777" w:rsidR="00A03EC3" w:rsidRDefault="00A03EC3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72728B67" w14:textId="15F81A02" w:rsidR="00946351" w:rsidRPr="00F66798" w:rsidRDefault="00946351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Електро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6A0A7D70" w14:textId="4B514C2A" w:rsidR="00946351" w:rsidRPr="00F66798" w:rsidRDefault="00946351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отбадъци;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lastRenderedPageBreak/>
        <w:t>Сметна документация (количествена сметка).</w:t>
      </w:r>
    </w:p>
    <w:p w14:paraId="02283999" w14:textId="716A2AA3" w:rsidR="00E9121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3AABE40F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5D2A63" w:rsidRPr="005D2A63">
        <w:rPr>
          <w:rFonts w:ascii="Times New Roman" w:hAnsi="Times New Roman" w:cs="Times New Roman"/>
          <w:sz w:val="24"/>
          <w:szCs w:val="24"/>
        </w:rPr>
        <w:t>гр. София, рaйон „Триадица”, бул. „Ген. М. Д. Скобелев” №22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2967C286" w14:textId="6165183D" w:rsidR="009E47D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B679C4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0E55BAD" w14:textId="0C9E6347" w:rsidR="009E47D1" w:rsidRDefault="00163739" w:rsidP="009E47D1">
      <w:pPr>
        <w:tabs>
          <w:tab w:val="left" w:pos="709"/>
          <w:tab w:val="left" w:pos="6330"/>
        </w:tabs>
        <w:rPr>
          <w:rFonts w:ascii="Times New Roman" w:hAnsi="Times New Roman" w:cs="Times New Roman"/>
          <w:b/>
          <w:sz w:val="24"/>
          <w:szCs w:val="24"/>
        </w:rPr>
        <w:sectPr w:rsidR="009E47D1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094319F3" w14:textId="23153D82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4747F5" w14:textId="6F58D60F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5D2A63">
        <w:rPr>
          <w:rFonts w:ascii="Times New Roman" w:hAnsi="Times New Roman" w:cs="Times New Roman"/>
          <w:sz w:val="24"/>
          <w:szCs w:val="24"/>
        </w:rPr>
        <w:t>74 572,14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06E201B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5D2A63" w:rsidRPr="005D2A63">
        <w:rPr>
          <w:rFonts w:ascii="Times New Roman" w:hAnsi="Times New Roman" w:cs="Times New Roman"/>
          <w:sz w:val="24"/>
          <w:szCs w:val="24"/>
        </w:rPr>
        <w:t>гр. София, рaйон „Триадица”, бул. „Ген. М. Д. Скобелев” №22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B7085" w14:textId="77777777" w:rsidR="00537AE0" w:rsidRDefault="00537AE0" w:rsidP="007E3B86">
      <w:pPr>
        <w:spacing w:after="0" w:line="240" w:lineRule="auto"/>
      </w:pPr>
      <w:r>
        <w:separator/>
      </w:r>
    </w:p>
  </w:endnote>
  <w:endnote w:type="continuationSeparator" w:id="0">
    <w:p w14:paraId="58DB6519" w14:textId="77777777" w:rsidR="00537AE0" w:rsidRDefault="00537AE0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A6F81" w14:textId="77777777" w:rsidR="009E47D1" w:rsidRDefault="009E47D1">
    <w:pPr>
      <w:pStyle w:val="Footer"/>
    </w:pPr>
  </w:p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55F35" w14:textId="58E9A7C0" w:rsidR="009E47D1" w:rsidRPr="009E47D1" w:rsidRDefault="009E47D1">
    <w:pPr>
      <w:pStyle w:val="Footer"/>
      <w:rPr>
        <w:sz w:val="16"/>
        <w:szCs w:val="16"/>
      </w:rPr>
    </w:pPr>
    <w:r w:rsidRPr="009E47D1">
      <w:rPr>
        <w:rStyle w:val="FootnoteReference"/>
        <w:sz w:val="16"/>
        <w:szCs w:val="16"/>
      </w:rPr>
      <w:footnoteRef/>
    </w:r>
    <w:r w:rsidRPr="009E47D1">
      <w:rPr>
        <w:sz w:val="16"/>
        <w:szCs w:val="16"/>
      </w:rPr>
      <w:t xml:space="preserve"> </w:t>
    </w:r>
    <w:r w:rsidRPr="009E47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7AE23F67" w14:textId="77777777" w:rsidR="009E47D1" w:rsidRDefault="009E47D1">
    <w:pPr>
      <w:pStyle w:val="Footer"/>
    </w:pPr>
    <w:r w:rsidRPr="00B96C8F">
      <w:rPr>
        <w:noProof/>
        <w:lang w:eastAsia="bg-BG"/>
      </w:rPr>
      <w:drawing>
        <wp:inline distT="0" distB="0" distL="0" distR="0" wp14:anchorId="332A834C" wp14:editId="00FBDA12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A759BD" w14:textId="77777777" w:rsidR="009E47D1" w:rsidRPr="007E3B86" w:rsidRDefault="009E47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0C5D7" w14:textId="77777777" w:rsidR="00537AE0" w:rsidRDefault="00537AE0" w:rsidP="007E3B86">
      <w:pPr>
        <w:spacing w:after="0" w:line="240" w:lineRule="auto"/>
      </w:pPr>
      <w:r>
        <w:separator/>
      </w:r>
    </w:p>
  </w:footnote>
  <w:footnote w:type="continuationSeparator" w:id="0">
    <w:p w14:paraId="236B9EAA" w14:textId="77777777" w:rsidR="00537AE0" w:rsidRDefault="00537AE0" w:rsidP="007E3B86">
      <w:pPr>
        <w:spacing w:after="0" w:line="240" w:lineRule="auto"/>
      </w:pPr>
      <w:r>
        <w:continuationSeparator/>
      </w:r>
    </w:p>
  </w:footnote>
  <w:footnote w:id="1">
    <w:p w14:paraId="36724BB5" w14:textId="23863969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E7B67" w14:textId="77777777" w:rsidR="007E3B86" w:rsidRPr="009E47D1" w:rsidRDefault="007E3B86" w:rsidP="007E3B86">
    <w:pPr>
      <w:pStyle w:val="Header"/>
      <w:jc w:val="right"/>
      <w:rPr>
        <w:sz w:val="16"/>
        <w:szCs w:val="16"/>
      </w:rPr>
    </w:pPr>
    <w:r w:rsidRPr="009E47D1">
      <w:rPr>
        <w:noProof/>
        <w:sz w:val="16"/>
        <w:szCs w:val="16"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06DA5"/>
    <w:multiLevelType w:val="hybridMultilevel"/>
    <w:tmpl w:val="22E04F4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44861"/>
    <w:rsid w:val="000E198A"/>
    <w:rsid w:val="000E36B9"/>
    <w:rsid w:val="001315C0"/>
    <w:rsid w:val="00144213"/>
    <w:rsid w:val="00163739"/>
    <w:rsid w:val="00175D15"/>
    <w:rsid w:val="001E6160"/>
    <w:rsid w:val="001F414C"/>
    <w:rsid w:val="00230DC4"/>
    <w:rsid w:val="00231D9D"/>
    <w:rsid w:val="002620EA"/>
    <w:rsid w:val="002B4529"/>
    <w:rsid w:val="002B7327"/>
    <w:rsid w:val="003838A9"/>
    <w:rsid w:val="003A2A7D"/>
    <w:rsid w:val="00401C85"/>
    <w:rsid w:val="004122D9"/>
    <w:rsid w:val="00415E25"/>
    <w:rsid w:val="00427854"/>
    <w:rsid w:val="004953D0"/>
    <w:rsid w:val="004D12C6"/>
    <w:rsid w:val="0050681D"/>
    <w:rsid w:val="00523429"/>
    <w:rsid w:val="00537AE0"/>
    <w:rsid w:val="00543A55"/>
    <w:rsid w:val="00565FB8"/>
    <w:rsid w:val="00571D17"/>
    <w:rsid w:val="005A1882"/>
    <w:rsid w:val="005B2854"/>
    <w:rsid w:val="005D2A63"/>
    <w:rsid w:val="005F73A5"/>
    <w:rsid w:val="00604372"/>
    <w:rsid w:val="006710D8"/>
    <w:rsid w:val="00680001"/>
    <w:rsid w:val="006B7DB3"/>
    <w:rsid w:val="006C4851"/>
    <w:rsid w:val="006E664D"/>
    <w:rsid w:val="0078357E"/>
    <w:rsid w:val="007E3B86"/>
    <w:rsid w:val="00844A27"/>
    <w:rsid w:val="0085019F"/>
    <w:rsid w:val="008D6CE3"/>
    <w:rsid w:val="008E3A5D"/>
    <w:rsid w:val="008F6767"/>
    <w:rsid w:val="008F6CC9"/>
    <w:rsid w:val="009457A5"/>
    <w:rsid w:val="00946351"/>
    <w:rsid w:val="009D41F9"/>
    <w:rsid w:val="009E47D1"/>
    <w:rsid w:val="00A03EC3"/>
    <w:rsid w:val="00A12B33"/>
    <w:rsid w:val="00AA6058"/>
    <w:rsid w:val="00AE0F5A"/>
    <w:rsid w:val="00B27BAF"/>
    <w:rsid w:val="00B679C4"/>
    <w:rsid w:val="00B84FB9"/>
    <w:rsid w:val="00B87CA7"/>
    <w:rsid w:val="00C13E95"/>
    <w:rsid w:val="00C53C7E"/>
    <w:rsid w:val="00C62861"/>
    <w:rsid w:val="00C66637"/>
    <w:rsid w:val="00C926E1"/>
    <w:rsid w:val="00D4108A"/>
    <w:rsid w:val="00E10909"/>
    <w:rsid w:val="00E4726A"/>
    <w:rsid w:val="00E830F9"/>
    <w:rsid w:val="00E91212"/>
    <w:rsid w:val="00EC0F1D"/>
    <w:rsid w:val="00EF24FA"/>
    <w:rsid w:val="00EF7CEA"/>
    <w:rsid w:val="00F20C71"/>
    <w:rsid w:val="00F227C5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7C92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60A3E-46BC-43FE-B23F-95B55D02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18</cp:revision>
  <dcterms:created xsi:type="dcterms:W3CDTF">2015-07-28T12:32:00Z</dcterms:created>
  <dcterms:modified xsi:type="dcterms:W3CDTF">2015-08-10T13:37:00Z</dcterms:modified>
</cp:coreProperties>
</file>